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0CC" w:rsidRPr="00EB10CC" w:rsidRDefault="00EB10CC" w:rsidP="00EB10CC">
      <w:pPr>
        <w:spacing w:after="0" w:line="240" w:lineRule="auto"/>
        <w:jc w:val="center"/>
        <w:rPr>
          <w:rFonts w:ascii="Times New Roman" w:eastAsia="Calibri" w:hAnsi="Times New Roman" w:cs="Times New Roman"/>
          <w:sz w:val="28"/>
        </w:rPr>
      </w:pPr>
      <w:r w:rsidRPr="00EB10CC">
        <w:rPr>
          <w:rFonts w:ascii="Times New Roman" w:eastAsia="Calibri" w:hAnsi="Times New Roman" w:cs="Times New Roman"/>
          <w:sz w:val="28"/>
        </w:rPr>
        <w:t>Политика в отношении обработки персональных данных</w:t>
      </w:r>
    </w:p>
    <w:p w:rsidR="00EB10CC" w:rsidRPr="00EB10CC" w:rsidRDefault="00EB10CC" w:rsidP="00EB10CC">
      <w:pPr>
        <w:spacing w:after="0" w:line="240" w:lineRule="auto"/>
        <w:rPr>
          <w:rFonts w:ascii="Times New Roman" w:eastAsia="Calibri" w:hAnsi="Times New Roman" w:cs="Times New Roman"/>
          <w:b/>
        </w:rPr>
      </w:pPr>
    </w:p>
    <w:tbl>
      <w:tblPr>
        <w:tblW w:w="9424" w:type="dxa"/>
        <w:tblCellSpacing w:w="0" w:type="dxa"/>
        <w:tblCellMar>
          <w:left w:w="0" w:type="dxa"/>
          <w:right w:w="0" w:type="dxa"/>
        </w:tblCellMar>
        <w:tblLook w:val="04A0" w:firstRow="1" w:lastRow="0" w:firstColumn="1" w:lastColumn="0" w:noHBand="0" w:noVBand="1"/>
      </w:tblPr>
      <w:tblGrid>
        <w:gridCol w:w="9424"/>
      </w:tblGrid>
      <w:tr w:rsidR="008B4EDC" w:rsidRPr="00EB10CC" w:rsidTr="00EB10CC">
        <w:trPr>
          <w:tblCellSpacing w:w="0" w:type="dxa"/>
        </w:trPr>
        <w:tc>
          <w:tcPr>
            <w:tcW w:w="5000" w:type="pct"/>
            <w:hideMark/>
          </w:tcPr>
          <w:p w:rsidR="008B4EDC" w:rsidRPr="00EB10CC" w:rsidRDefault="008B4EDC" w:rsidP="008B4EDC">
            <w:pPr>
              <w:spacing w:before="150" w:after="150" w:line="240" w:lineRule="auto"/>
              <w:jc w:val="both"/>
              <w:rPr>
                <w:rFonts w:ascii="Times New Roman" w:eastAsia="Times New Roman" w:hAnsi="Times New Roman" w:cs="Times New Roman"/>
                <w:b/>
                <w:color w:val="000000"/>
                <w:sz w:val="20"/>
                <w:szCs w:val="20"/>
                <w:lang w:eastAsia="ru-RU"/>
              </w:rPr>
            </w:pPr>
            <w:r w:rsidRPr="00EB10CC">
              <w:rPr>
                <w:rFonts w:ascii="Times New Roman" w:eastAsia="Times New Roman" w:hAnsi="Times New Roman" w:cs="Times New Roman"/>
                <w:color w:val="000000"/>
                <w:sz w:val="20"/>
                <w:szCs w:val="20"/>
                <w:lang w:eastAsia="ru-RU"/>
              </w:rPr>
              <w:t> </w:t>
            </w:r>
            <w:r w:rsidRPr="00EB10CC">
              <w:rPr>
                <w:rFonts w:ascii="Times New Roman" w:eastAsia="Times New Roman" w:hAnsi="Times New Roman" w:cs="Times New Roman"/>
                <w:b/>
                <w:color w:val="000000"/>
                <w:sz w:val="20"/>
                <w:szCs w:val="20"/>
                <w:lang w:eastAsia="ru-RU"/>
              </w:rPr>
              <w:t>I. Общие положения</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xml:space="preserve">1.1. Настоящее Положение по обработке персональных данных (далее - Положение) Организации </w:t>
            </w:r>
            <w:r w:rsidR="00EB10CC">
              <w:rPr>
                <w:rFonts w:ascii="Times New Roman" w:eastAsia="Times New Roman" w:hAnsi="Times New Roman" w:cs="Times New Roman"/>
                <w:color w:val="000000"/>
                <w:sz w:val="20"/>
                <w:szCs w:val="20"/>
                <w:lang w:eastAsia="ru-RU"/>
              </w:rPr>
              <w:t>МКОУ «</w:t>
            </w:r>
            <w:proofErr w:type="spellStart"/>
            <w:r w:rsidR="00EB10CC">
              <w:rPr>
                <w:rFonts w:ascii="Times New Roman" w:eastAsia="Times New Roman" w:hAnsi="Times New Roman" w:cs="Times New Roman"/>
                <w:color w:val="000000"/>
                <w:sz w:val="20"/>
                <w:szCs w:val="20"/>
                <w:lang w:eastAsia="ru-RU"/>
              </w:rPr>
              <w:t>Хюрехюрская</w:t>
            </w:r>
            <w:proofErr w:type="spellEnd"/>
            <w:r w:rsidR="00EB10CC">
              <w:rPr>
                <w:rFonts w:ascii="Times New Roman" w:eastAsia="Times New Roman" w:hAnsi="Times New Roman" w:cs="Times New Roman"/>
                <w:color w:val="000000"/>
                <w:sz w:val="20"/>
                <w:szCs w:val="20"/>
                <w:lang w:eastAsia="ru-RU"/>
              </w:rPr>
              <w:t xml:space="preserve"> СОШ» </w:t>
            </w:r>
            <w:bookmarkStart w:id="0" w:name="_GoBack"/>
            <w:bookmarkEnd w:id="0"/>
            <w:r w:rsidRPr="00EB10CC">
              <w:rPr>
                <w:rFonts w:ascii="Times New Roman" w:eastAsia="Times New Roman" w:hAnsi="Times New Roman" w:cs="Times New Roman"/>
                <w:color w:val="000000"/>
                <w:sz w:val="20"/>
                <w:szCs w:val="20"/>
                <w:lang w:eastAsia="ru-RU"/>
              </w:rPr>
              <w:t>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 персональных данных», Правилами внутреннего трудового распорядка Организации.</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xml:space="preserve">1.2. Цель разработки Положения - определение порядка обработки персональных данных работников Организации и иных субъектов персональных данных, персональные данные которых подлежат обработке, на основании полномочий оператора; обеспечение защиты прав и свобод человека и гражданина, в т.ч. работника Организации, при обработке его персональных данных, в том числе защиты </w:t>
            </w:r>
            <w:proofErr w:type="spellStart"/>
            <w:r w:rsidRPr="00EB10CC">
              <w:rPr>
                <w:rFonts w:ascii="Times New Roman" w:eastAsia="Times New Roman" w:hAnsi="Times New Roman" w:cs="Times New Roman"/>
                <w:color w:val="000000"/>
                <w:sz w:val="20"/>
                <w:szCs w:val="20"/>
                <w:lang w:eastAsia="ru-RU"/>
              </w:rPr>
              <w:t>прпв</w:t>
            </w:r>
            <w:proofErr w:type="spellEnd"/>
            <w:r w:rsidRPr="00EB10CC">
              <w:rPr>
                <w:rFonts w:ascii="Times New Roman" w:eastAsia="Times New Roman" w:hAnsi="Times New Roman" w:cs="Times New Roman"/>
                <w:color w:val="000000"/>
                <w:sz w:val="20"/>
                <w:szCs w:val="20"/>
                <w:lang w:eastAsia="ru-RU"/>
              </w:rPr>
              <w:t xml:space="preserve">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1.3. Порядок ввода в действие и изменения Положения.</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1.3.1. Настоящее Положение вступает в силу с момента его утверждения генеральным директором Организации и действует бессрочно, до замены его новым Положением.</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1.3.2. Все изменения в Положение вносятся приказом.</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1.4. Все работники Организации должны быть ознакомлены с настоящим Положением под роспись.</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1.5.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Организации, если иное не определено законом.</w:t>
            </w:r>
          </w:p>
          <w:p w:rsidR="008B4EDC" w:rsidRPr="00EB10CC" w:rsidRDefault="008B4EDC" w:rsidP="008B4EDC">
            <w:pPr>
              <w:spacing w:before="150" w:after="150" w:line="240" w:lineRule="auto"/>
              <w:jc w:val="both"/>
              <w:rPr>
                <w:rFonts w:ascii="Times New Roman" w:eastAsia="Times New Roman" w:hAnsi="Times New Roman" w:cs="Times New Roman"/>
                <w:b/>
                <w:color w:val="000000"/>
                <w:sz w:val="20"/>
                <w:szCs w:val="20"/>
                <w:lang w:eastAsia="ru-RU"/>
              </w:rPr>
            </w:pPr>
            <w:r w:rsidRPr="00EB10CC">
              <w:rPr>
                <w:rFonts w:ascii="Times New Roman" w:eastAsia="Times New Roman" w:hAnsi="Times New Roman" w:cs="Times New Roman"/>
                <w:b/>
                <w:color w:val="000000"/>
                <w:sz w:val="20"/>
                <w:szCs w:val="20"/>
                <w:lang w:eastAsia="ru-RU"/>
              </w:rPr>
              <w:t> </w:t>
            </w:r>
          </w:p>
          <w:p w:rsidR="008B4EDC" w:rsidRPr="00EB10CC" w:rsidRDefault="008B4EDC" w:rsidP="008B4EDC">
            <w:pPr>
              <w:spacing w:before="150" w:after="150" w:line="240" w:lineRule="auto"/>
              <w:jc w:val="both"/>
              <w:rPr>
                <w:rFonts w:ascii="Times New Roman" w:eastAsia="Times New Roman" w:hAnsi="Times New Roman" w:cs="Times New Roman"/>
                <w:b/>
                <w:color w:val="000000"/>
                <w:sz w:val="20"/>
                <w:szCs w:val="20"/>
                <w:lang w:eastAsia="ru-RU"/>
              </w:rPr>
            </w:pPr>
            <w:r w:rsidRPr="00EB10CC">
              <w:rPr>
                <w:rFonts w:ascii="Times New Roman" w:eastAsia="Times New Roman" w:hAnsi="Times New Roman" w:cs="Times New Roman"/>
                <w:b/>
                <w:color w:val="000000"/>
                <w:sz w:val="20"/>
                <w:szCs w:val="20"/>
                <w:lang w:eastAsia="ru-RU"/>
              </w:rPr>
              <w:t>II. Основные понятия и состав персональных данных работников</w:t>
            </w:r>
          </w:p>
          <w:p w:rsidR="008B4EDC" w:rsidRPr="00EB10CC" w:rsidRDefault="008B4EDC" w:rsidP="008B4EDC">
            <w:pPr>
              <w:spacing w:after="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2.1. Для целей настоящего Положения используются следующие основные понятия:</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Организации;</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использование персональных данных - действия (операции) с персональными данными, совершаемые должностным лицом Организации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lastRenderedPageBreak/>
              <w:t>- 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8B4EDC" w:rsidRPr="00EB10CC" w:rsidRDefault="008B4EDC" w:rsidP="008B4EDC">
            <w:pPr>
              <w:spacing w:after="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информация - сведения (сообщения, данные) независимо от формы их представления.</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2.2. В состав персональных данных работников Организации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2.3. Комплекс документов, сопровождающий процесс оформления трудовых отношений работника в Организации при его приеме, переводе и увольнении.</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2.3.1. Информация, представляемая работником при поступлении на работу в Организацию,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паспорт или иной документ, удостоверяющий личность;</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страховое свидетельство государственного пенсионного страхования;</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документы воинского учета - для военнообязанных и лиц, подлежащих воинскому учету;</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8B4EDC" w:rsidRPr="00EB10CC" w:rsidRDefault="008B4EDC" w:rsidP="008B4EDC">
            <w:pPr>
              <w:spacing w:after="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свидетельство о присвоении ИНН (при его наличии у работника).</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2.3.2. При оформлении работника в Организацию работником отдела кадров заполняется унифицированная форма Т-2 «Личная карточка работника», в которой отражаются следующие анкетные и биографические данные работника:</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общие сведения (Ф.И.О. работника, дата рождения, место рождения, гражданство, образование, профессия, стаж работы, состояние в браке, паспортные данные);</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сведения о воинском учете;</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данные о приеме на работу;</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В дальнейшем в личную карточку вносятся:</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сведения о переводах на другую работу;</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сведения об аттестации;</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сведения о повышении квалификации;</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сведения о профессиональной переподготовке;</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сведения о наградах (поощрениях), почетных званиях;</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сведения об отпусках;</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сведения о социальных гарантиях;</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сведения о месте жительства и контактных телефонах.</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2.3.3. В отделе кадров Организации создаются и хранятся следующие группы документов, содержащие данные о работниках в единичном или сводном виде:</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xml:space="preserve">2.3.3.1.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w:t>
            </w:r>
            <w:r w:rsidRPr="00EB10CC">
              <w:rPr>
                <w:rFonts w:ascii="Times New Roman" w:eastAsia="Times New Roman" w:hAnsi="Times New Roman" w:cs="Times New Roman"/>
                <w:color w:val="000000"/>
                <w:sz w:val="20"/>
                <w:szCs w:val="20"/>
                <w:lang w:eastAsia="ru-RU"/>
              </w:rPr>
              <w:lastRenderedPageBreak/>
              <w:t>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Организации, 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учреждения).</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2.3.3.2. Документация по организации работы структурных подразделений (положения о структурных подразделениях, должностные инструкции работников, приказы, распоряжения, указания руководства Организации); документы по планированию, учету, анализу и отчетности в части работы с персоналом Организации.</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w:t>
            </w:r>
          </w:p>
          <w:p w:rsidR="008B4EDC" w:rsidRPr="00EB10CC" w:rsidRDefault="008B4EDC" w:rsidP="008B4EDC">
            <w:pPr>
              <w:spacing w:before="150" w:after="150" w:line="240" w:lineRule="auto"/>
              <w:jc w:val="both"/>
              <w:rPr>
                <w:rFonts w:ascii="Times New Roman" w:eastAsia="Times New Roman" w:hAnsi="Times New Roman" w:cs="Times New Roman"/>
                <w:b/>
                <w:color w:val="000000"/>
                <w:sz w:val="20"/>
                <w:szCs w:val="20"/>
                <w:lang w:eastAsia="ru-RU"/>
              </w:rPr>
            </w:pPr>
            <w:r w:rsidRPr="00EB10CC">
              <w:rPr>
                <w:rFonts w:ascii="Times New Roman" w:eastAsia="Times New Roman" w:hAnsi="Times New Roman" w:cs="Times New Roman"/>
                <w:b/>
                <w:color w:val="000000"/>
                <w:sz w:val="20"/>
                <w:szCs w:val="20"/>
                <w:lang w:eastAsia="ru-RU"/>
              </w:rPr>
              <w:t>III. Сбор, обработка и защита персональных данных</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3.1. Порядок получения персональных данных.</w:t>
            </w:r>
          </w:p>
          <w:p w:rsidR="008B4EDC" w:rsidRPr="00EB10CC" w:rsidRDefault="008B4EDC" w:rsidP="008B4EDC">
            <w:pPr>
              <w:spacing w:after="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3.1.1. Все персональные данные работника Организации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Организации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r w:rsidRPr="00EB10CC">
              <w:rPr>
                <w:rFonts w:ascii="Times New Roman" w:eastAsia="Times New Roman" w:hAnsi="Times New Roman" w:cs="Times New Roman"/>
                <w:color w:val="000000"/>
                <w:sz w:val="20"/>
                <w:szCs w:val="20"/>
                <w:u w:val="single"/>
                <w:vertAlign w:val="superscript"/>
                <w:lang w:eastAsia="ru-RU"/>
              </w:rPr>
              <w:t>[4]</w:t>
            </w:r>
            <w:r w:rsidRPr="00EB10CC">
              <w:rPr>
                <w:rFonts w:ascii="Times New Roman" w:eastAsia="Times New Roman" w:hAnsi="Times New Roman" w:cs="Times New Roman"/>
                <w:color w:val="000000"/>
                <w:sz w:val="20"/>
                <w:szCs w:val="20"/>
                <w:lang w:eastAsia="ru-RU"/>
              </w:rPr>
              <w:t>.</w:t>
            </w:r>
          </w:p>
          <w:p w:rsidR="008B4EDC" w:rsidRPr="00EB10CC" w:rsidRDefault="008B4EDC" w:rsidP="008B4EDC">
            <w:pPr>
              <w:spacing w:after="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3.1.2. Работодатель не имеет права получать и обрабатывать персональные данные работника Организации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Обработка указанных персональных данных работников работодателем возможна только с их согласия либо без их согласия в следующих случаях:</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персональные данные являются общедоступными;</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8B4EDC" w:rsidRPr="00EB10CC" w:rsidRDefault="008B4EDC" w:rsidP="008B4EDC">
            <w:pPr>
              <w:spacing w:after="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по требованию полномочных государственных органов в случаях, предусмотренных федеральным законом.</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3.1.3. Работодатель вправе обрабатывать персональные данные работников только с их письменного согласия.</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3.1.4. Письменное согласие работника на обработку своих персональных данных должно включать в себя:</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наименование (фамилию, имя, отчество) и адрес оператора, получающего согласие субъекта персональных данных;</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цель обработки персональных данных;</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перечень персональных данных, на обработку которых дается согласие субъекта персональных данных;</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срок, в течение которого действует согласие, а также порядок его отзыва.</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Форма заявления о согласии работника на обработку персональных данных см. в приложении 1 к настоящему Положению.</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3.1.5. Согласие работника не требуется в следующих случаях:</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xml:space="preserve">1)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w:t>
            </w:r>
            <w:r w:rsidRPr="00EB10CC">
              <w:rPr>
                <w:rFonts w:ascii="Times New Roman" w:eastAsia="Times New Roman" w:hAnsi="Times New Roman" w:cs="Times New Roman"/>
                <w:color w:val="000000"/>
                <w:sz w:val="20"/>
                <w:szCs w:val="20"/>
                <w:lang w:eastAsia="ru-RU"/>
              </w:rPr>
              <w:lastRenderedPageBreak/>
              <w:t>персональные данные которых подлежат обработке, а также определяющего полномочия работодателя;</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2) обработка персональных данных осуществляется в целях исполнения трудового договора;</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4)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3.2. Порядок обработки, передачи и хранения персональных данных.</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3.2.1. Работник Организации предоставляет работнику отдела кадров Организации достоверные сведения о себе. Работник отдела кадров Организации проверяет достоверность сведений, сверяя данные, предоставленные работником, с имеющимися у работника документами.</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3.2.2. В соответствии со ст. 86, гл. 14 ТК РФ в целях обеспечения прав и свобод человека и гражданина генеральный директор Организации (Работодатель) и его представители при обработке персональных данных работника должны соблюдать следующие общие требования:</w:t>
            </w:r>
          </w:p>
          <w:p w:rsidR="008B4EDC" w:rsidRPr="00EB10CC" w:rsidRDefault="008B4EDC" w:rsidP="008B4EDC">
            <w:pPr>
              <w:spacing w:after="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8B4EDC" w:rsidRPr="00EB10CC" w:rsidRDefault="008B4EDC" w:rsidP="008B4EDC">
            <w:pPr>
              <w:spacing w:after="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p>
          <w:p w:rsidR="008B4EDC" w:rsidRPr="00EB10CC" w:rsidRDefault="008B4EDC" w:rsidP="008B4EDC">
            <w:pPr>
              <w:spacing w:after="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8B4EDC" w:rsidRPr="00EB10CC" w:rsidRDefault="008B4EDC" w:rsidP="008B4EDC">
            <w:pPr>
              <w:spacing w:after="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3.2.2.4. Защита персональных данных работника от неправомерного их использования или утраты обеспечивается Работодателем за счет его средств в порядке, установленном федеральным законом.</w:t>
            </w:r>
          </w:p>
          <w:p w:rsidR="008B4EDC" w:rsidRPr="00EB10CC" w:rsidRDefault="008B4EDC" w:rsidP="008B4EDC">
            <w:pPr>
              <w:spacing w:after="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3.2.2.5. 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w:t>
            </w:r>
          </w:p>
          <w:p w:rsidR="008B4EDC" w:rsidRPr="00EB10CC" w:rsidRDefault="008B4EDC" w:rsidP="008B4EDC">
            <w:pPr>
              <w:spacing w:after="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3.2.2.6. Во всех случаях отказ работника от своих прав на сохранение и защиту тайны недействителен.</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w:t>
            </w:r>
          </w:p>
          <w:p w:rsidR="008B4EDC" w:rsidRPr="00EB10CC" w:rsidRDefault="008B4EDC" w:rsidP="008B4EDC">
            <w:pPr>
              <w:spacing w:before="150" w:after="150" w:line="240" w:lineRule="auto"/>
              <w:jc w:val="both"/>
              <w:rPr>
                <w:rFonts w:ascii="Times New Roman" w:eastAsia="Times New Roman" w:hAnsi="Times New Roman" w:cs="Times New Roman"/>
                <w:b/>
                <w:color w:val="000000"/>
                <w:sz w:val="20"/>
                <w:szCs w:val="20"/>
                <w:lang w:eastAsia="ru-RU"/>
              </w:rPr>
            </w:pPr>
            <w:r w:rsidRPr="00EB10CC">
              <w:rPr>
                <w:rFonts w:ascii="Times New Roman" w:eastAsia="Times New Roman" w:hAnsi="Times New Roman" w:cs="Times New Roman"/>
                <w:b/>
                <w:color w:val="000000"/>
                <w:sz w:val="20"/>
                <w:szCs w:val="20"/>
                <w:lang w:eastAsia="ru-RU"/>
              </w:rPr>
              <w:t>IV. Передача и хранение персональных данных</w:t>
            </w:r>
          </w:p>
          <w:p w:rsidR="008B4EDC" w:rsidRPr="00EB10CC" w:rsidRDefault="008B4EDC" w:rsidP="008B4EDC">
            <w:pPr>
              <w:spacing w:after="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4.1. При передаче персональных данных работника Работодатель должен соблюдать следующие требования:</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4.1.2. Не сообщать персональные данные работника в коммерческих целях без его письменного согласия. Обработка персональных данных работников в целях продвижения товаров, работ, услуг на рынке путем осуществления прямых контактов с потенциальным потребителем с помощью средств связи допускается только с его предварительного согласия.</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4.1.3.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4.1.4. Осуществлять передачу персональных данных работников в пределах Организации в соответствии с настоящим Положением.</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xml:space="preserve">4.1.7. Передавать персональные данные работника представителям работников в порядке, установленном </w:t>
            </w:r>
            <w:r w:rsidRPr="00EB10CC">
              <w:rPr>
                <w:rFonts w:ascii="Times New Roman" w:eastAsia="Times New Roman" w:hAnsi="Times New Roman" w:cs="Times New Roman"/>
                <w:color w:val="000000"/>
                <w:sz w:val="20"/>
                <w:szCs w:val="20"/>
                <w:lang w:eastAsia="ru-RU"/>
              </w:rPr>
              <w:lastRenderedPageBreak/>
              <w:t>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8B4EDC" w:rsidRPr="00EB10CC" w:rsidRDefault="008B4EDC" w:rsidP="008B4EDC">
            <w:pPr>
              <w:spacing w:after="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4.2. Хранение и использование персональных данных работников:</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4.2.1. Персональные данные работников обрабатываются и хранятся в отделе кадров.</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4.2.2. Персональные данные работников могут быть получены, проходить дальнейшую обработку и передаваться на хранение как на бумажных носителях, так и в электронном виде - локальной компьютерной сети и компьютерной программе «1С: Зарплата и кадры».</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4.3.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наименование (фамилия, имя, отчество) и адрес оператора или его представителя;</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цель обработки персональных данных и ее правовое основание;</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предполагаемые пользователи персональных данных;</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установленные настоящим Федеральным законом права субъекта персональных данных.</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w:t>
            </w:r>
          </w:p>
          <w:p w:rsidR="008B4EDC" w:rsidRPr="00EB10CC" w:rsidRDefault="008B4EDC" w:rsidP="008B4EDC">
            <w:pPr>
              <w:spacing w:before="150" w:after="150" w:line="240" w:lineRule="auto"/>
              <w:jc w:val="both"/>
              <w:rPr>
                <w:rFonts w:ascii="Times New Roman" w:eastAsia="Times New Roman" w:hAnsi="Times New Roman" w:cs="Times New Roman"/>
                <w:b/>
                <w:color w:val="000000"/>
                <w:sz w:val="20"/>
                <w:szCs w:val="20"/>
                <w:lang w:eastAsia="ru-RU"/>
              </w:rPr>
            </w:pPr>
            <w:r w:rsidRPr="00EB10CC">
              <w:rPr>
                <w:rFonts w:ascii="Times New Roman" w:eastAsia="Times New Roman" w:hAnsi="Times New Roman" w:cs="Times New Roman"/>
                <w:b/>
                <w:color w:val="000000"/>
                <w:sz w:val="20"/>
                <w:szCs w:val="20"/>
                <w:lang w:eastAsia="ru-RU"/>
              </w:rPr>
              <w:t>V. Доступ к персональным данным работников</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5.1. Право доступа к персональным данным работников имеют:</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генеральный директор Организации;</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сотрудники отдела кадров;</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сотрудники бухгалтерии;</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начальник отдела экономической безопасности (информация о фактическом месте проживания и контактные телефоны работников);</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сотрудники секретариата (информация о фактическом месте проживания и контактные телефоны работников);</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начальник отдела внутреннего контроля (доступ к персональным данным работников в ходе плановых проверок);</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руководители структурных подразделений по направлению деятельности (доступ к персональным данным только работников своего подразделения).</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5.2. Работник Организации имеет право:</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5.2.2. Требовать от Работодателя уточнения, исключения или исправления неполных, неверных, устаревших, недостоверных, незаконно полученных или не являющих необходимыми для Работодателя персональных данных.</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5.2.3. Получать от Работодателя</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сведения о лицах, которые имеют доступ к персональным данным или которым может быть предоставлен такой доступ;</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перечень обрабатываемых персональных данных и источник их получения;</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сроки обработки персональных данных, в том числе сроки их хранения;</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сведения о том, какие юридические последствия для субъекта персональных данных может повлечь за собой обработка его персональных данных.</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5.2.3.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lastRenderedPageBreak/>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5.3. Копировать и делать выписки персональных данных работника разрешается исключительно в служебных целях с письменного разрешения начальника отдела кадров.</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5.4. Передача информации третьей стороне возможна только при письменном согласии работников.</w:t>
            </w:r>
          </w:p>
          <w:p w:rsidR="008B4EDC" w:rsidRPr="00EB10CC" w:rsidRDefault="008B4EDC" w:rsidP="008B4EDC">
            <w:pPr>
              <w:spacing w:before="150" w:after="150" w:line="240" w:lineRule="auto"/>
              <w:jc w:val="both"/>
              <w:rPr>
                <w:rFonts w:ascii="Times New Roman" w:eastAsia="Times New Roman" w:hAnsi="Times New Roman" w:cs="Times New Roman"/>
                <w:b/>
                <w:color w:val="000000"/>
                <w:sz w:val="20"/>
                <w:szCs w:val="20"/>
                <w:lang w:eastAsia="ru-RU"/>
              </w:rPr>
            </w:pPr>
            <w:r w:rsidRPr="00EB10CC">
              <w:rPr>
                <w:rFonts w:ascii="Times New Roman" w:eastAsia="Times New Roman" w:hAnsi="Times New Roman" w:cs="Times New Roman"/>
                <w:b/>
                <w:color w:val="000000"/>
                <w:sz w:val="20"/>
                <w:szCs w:val="20"/>
                <w:lang w:eastAsia="ru-RU"/>
              </w:rPr>
              <w:t> </w:t>
            </w:r>
          </w:p>
          <w:p w:rsidR="008B4EDC" w:rsidRPr="00EB10CC" w:rsidRDefault="008B4EDC" w:rsidP="008B4EDC">
            <w:pPr>
              <w:spacing w:before="150" w:after="150" w:line="240" w:lineRule="auto"/>
              <w:jc w:val="both"/>
              <w:rPr>
                <w:rFonts w:ascii="Times New Roman" w:eastAsia="Times New Roman" w:hAnsi="Times New Roman" w:cs="Times New Roman"/>
                <w:b/>
                <w:color w:val="000000"/>
                <w:sz w:val="20"/>
                <w:szCs w:val="20"/>
                <w:lang w:eastAsia="ru-RU"/>
              </w:rPr>
            </w:pPr>
            <w:r w:rsidRPr="00EB10CC">
              <w:rPr>
                <w:rFonts w:ascii="Times New Roman" w:eastAsia="Times New Roman" w:hAnsi="Times New Roman" w:cs="Times New Roman"/>
                <w:b/>
                <w:color w:val="000000"/>
                <w:sz w:val="20"/>
                <w:szCs w:val="20"/>
                <w:lang w:eastAsia="ru-RU"/>
              </w:rPr>
              <w:t>VI. Ответственность за нарушение норм, регулирующих обработку и защиту персональных данных</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6.1. Работники Организации,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6.2. Генеральный директор Организации 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w:t>
            </w:r>
          </w:p>
          <w:p w:rsidR="008B4EDC" w:rsidRPr="00EB10CC" w:rsidRDefault="008B4EDC" w:rsidP="008B4EDC">
            <w:pPr>
              <w:spacing w:before="150" w:after="150" w:line="240" w:lineRule="auto"/>
              <w:jc w:val="both"/>
              <w:rPr>
                <w:rFonts w:ascii="Times New Roman" w:eastAsia="Times New Roman" w:hAnsi="Times New Roman" w:cs="Times New Roman"/>
                <w:color w:val="000000"/>
                <w:sz w:val="20"/>
                <w:szCs w:val="20"/>
                <w:lang w:eastAsia="ru-RU"/>
              </w:rPr>
            </w:pPr>
            <w:r w:rsidRPr="00EB10CC">
              <w:rPr>
                <w:rFonts w:ascii="Times New Roman" w:eastAsia="Times New Roman" w:hAnsi="Times New Roman" w:cs="Times New Roman"/>
                <w:color w:val="000000"/>
                <w:sz w:val="20"/>
                <w:szCs w:val="20"/>
                <w:lang w:eastAsia="ru-RU"/>
              </w:rPr>
              <w:t xml:space="preserve">                                                                                                                                               </w:t>
            </w:r>
          </w:p>
          <w:p w:rsidR="008B4EDC" w:rsidRPr="00EB10CC" w:rsidRDefault="008B4EDC" w:rsidP="000B320E">
            <w:pPr>
              <w:spacing w:after="0" w:line="240" w:lineRule="auto"/>
              <w:jc w:val="both"/>
              <w:rPr>
                <w:rFonts w:ascii="Times New Roman" w:eastAsia="Times New Roman" w:hAnsi="Times New Roman" w:cs="Times New Roman"/>
                <w:color w:val="000000"/>
                <w:sz w:val="20"/>
                <w:szCs w:val="20"/>
                <w:lang w:eastAsia="ru-RU"/>
              </w:rPr>
            </w:pPr>
          </w:p>
        </w:tc>
      </w:tr>
    </w:tbl>
    <w:p w:rsidR="00782505" w:rsidRDefault="00782505" w:rsidP="000B320E">
      <w:pPr>
        <w:jc w:val="both"/>
      </w:pPr>
    </w:p>
    <w:sectPr w:rsidR="007825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CBB"/>
    <w:rsid w:val="00037977"/>
    <w:rsid w:val="000B320E"/>
    <w:rsid w:val="00234688"/>
    <w:rsid w:val="003879B8"/>
    <w:rsid w:val="00400368"/>
    <w:rsid w:val="00452CD2"/>
    <w:rsid w:val="004C06CD"/>
    <w:rsid w:val="00631FB1"/>
    <w:rsid w:val="00695E95"/>
    <w:rsid w:val="007740BE"/>
    <w:rsid w:val="00782505"/>
    <w:rsid w:val="008B4EDC"/>
    <w:rsid w:val="008D2A2C"/>
    <w:rsid w:val="00A40064"/>
    <w:rsid w:val="00A66D1D"/>
    <w:rsid w:val="00AB5ADD"/>
    <w:rsid w:val="00B34CBB"/>
    <w:rsid w:val="00EB1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A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2A2C"/>
    <w:pPr>
      <w:ind w:left="720"/>
      <w:contextualSpacing/>
    </w:pPr>
  </w:style>
  <w:style w:type="paragraph" w:styleId="a4">
    <w:name w:val="Normal (Web)"/>
    <w:basedOn w:val="a"/>
    <w:uiPriority w:val="99"/>
    <w:semiHidden/>
    <w:unhideWhenUsed/>
    <w:rsid w:val="008B4E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Address"/>
    <w:basedOn w:val="a"/>
    <w:link w:val="HTML0"/>
    <w:uiPriority w:val="99"/>
    <w:semiHidden/>
    <w:unhideWhenUsed/>
    <w:rsid w:val="008B4EDC"/>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8B4EDC"/>
    <w:rPr>
      <w:rFonts w:ascii="Times New Roman" w:eastAsia="Times New Roman" w:hAnsi="Times New Roman" w:cs="Times New Roman"/>
      <w:i/>
      <w:iCs/>
      <w:sz w:val="24"/>
      <w:szCs w:val="24"/>
      <w:lang w:eastAsia="ru-RU"/>
    </w:rPr>
  </w:style>
  <w:style w:type="character" w:styleId="a5">
    <w:name w:val="Strong"/>
    <w:basedOn w:val="a0"/>
    <w:uiPriority w:val="22"/>
    <w:qFormat/>
    <w:rsid w:val="008B4E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A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2A2C"/>
    <w:pPr>
      <w:ind w:left="720"/>
      <w:contextualSpacing/>
    </w:pPr>
  </w:style>
  <w:style w:type="paragraph" w:styleId="a4">
    <w:name w:val="Normal (Web)"/>
    <w:basedOn w:val="a"/>
    <w:uiPriority w:val="99"/>
    <w:semiHidden/>
    <w:unhideWhenUsed/>
    <w:rsid w:val="008B4E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Address"/>
    <w:basedOn w:val="a"/>
    <w:link w:val="HTML0"/>
    <w:uiPriority w:val="99"/>
    <w:semiHidden/>
    <w:unhideWhenUsed/>
    <w:rsid w:val="008B4EDC"/>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8B4EDC"/>
    <w:rPr>
      <w:rFonts w:ascii="Times New Roman" w:eastAsia="Times New Roman" w:hAnsi="Times New Roman" w:cs="Times New Roman"/>
      <w:i/>
      <w:iCs/>
      <w:sz w:val="24"/>
      <w:szCs w:val="24"/>
      <w:lang w:eastAsia="ru-RU"/>
    </w:rPr>
  </w:style>
  <w:style w:type="character" w:styleId="a5">
    <w:name w:val="Strong"/>
    <w:basedOn w:val="a0"/>
    <w:uiPriority w:val="22"/>
    <w:qFormat/>
    <w:rsid w:val="008B4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098209">
      <w:bodyDiv w:val="1"/>
      <w:marLeft w:val="0"/>
      <w:marRight w:val="0"/>
      <w:marTop w:val="0"/>
      <w:marBottom w:val="0"/>
      <w:divBdr>
        <w:top w:val="none" w:sz="0" w:space="0" w:color="auto"/>
        <w:left w:val="none" w:sz="0" w:space="0" w:color="auto"/>
        <w:bottom w:val="none" w:sz="0" w:space="0" w:color="auto"/>
        <w:right w:val="none" w:sz="0" w:space="0" w:color="auto"/>
      </w:divBdr>
    </w:div>
    <w:div w:id="1351638955">
      <w:bodyDiv w:val="1"/>
      <w:marLeft w:val="0"/>
      <w:marRight w:val="0"/>
      <w:marTop w:val="0"/>
      <w:marBottom w:val="0"/>
      <w:divBdr>
        <w:top w:val="none" w:sz="0" w:space="0" w:color="auto"/>
        <w:left w:val="none" w:sz="0" w:space="0" w:color="auto"/>
        <w:bottom w:val="none" w:sz="0" w:space="0" w:color="auto"/>
        <w:right w:val="none" w:sz="0" w:space="0" w:color="auto"/>
      </w:divBdr>
    </w:div>
    <w:div w:id="1808008578">
      <w:bodyDiv w:val="1"/>
      <w:marLeft w:val="0"/>
      <w:marRight w:val="0"/>
      <w:marTop w:val="0"/>
      <w:marBottom w:val="0"/>
      <w:divBdr>
        <w:top w:val="none" w:sz="0" w:space="0" w:color="auto"/>
        <w:left w:val="none" w:sz="0" w:space="0" w:color="auto"/>
        <w:bottom w:val="none" w:sz="0" w:space="0" w:color="auto"/>
        <w:right w:val="none" w:sz="0" w:space="0" w:color="auto"/>
      </w:divBdr>
      <w:divsChild>
        <w:div w:id="24330026">
          <w:marLeft w:val="0"/>
          <w:marRight w:val="0"/>
          <w:marTop w:val="0"/>
          <w:marBottom w:val="300"/>
          <w:divBdr>
            <w:top w:val="none" w:sz="0" w:space="0" w:color="auto"/>
            <w:left w:val="none" w:sz="0" w:space="0" w:color="auto"/>
            <w:bottom w:val="single" w:sz="6" w:space="0" w:color="CCCCCC"/>
            <w:right w:val="none" w:sz="0" w:space="0" w:color="auto"/>
          </w:divBdr>
        </w:div>
      </w:divsChild>
    </w:div>
    <w:div w:id="194984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2911</Words>
  <Characters>16598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user27</dc:creator>
  <cp:keywords/>
  <dc:description/>
  <cp:lastModifiedBy>001</cp:lastModifiedBy>
  <cp:revision>3</cp:revision>
  <dcterms:created xsi:type="dcterms:W3CDTF">2022-10-25T13:21:00Z</dcterms:created>
  <dcterms:modified xsi:type="dcterms:W3CDTF">2023-03-29T07:40:00Z</dcterms:modified>
</cp:coreProperties>
</file>